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02" w:rsidRPr="00A75102" w:rsidRDefault="00A75102" w:rsidP="00A75102">
      <w:pPr>
        <w:widowControl/>
        <w:shd w:val="clear" w:color="auto" w:fill="FFFFFF"/>
        <w:spacing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【事项名称】</w:t>
      </w:r>
      <w:r w:rsidRPr="00A75102">
        <w:rPr>
          <w:rFonts w:ascii="宋体" w:eastAsia="宋体" w:hAnsi="宋体" w:cs="Lucida Sans Unicode" w:hint="eastAsia"/>
          <w:color w:val="0000FF"/>
          <w:sz w:val="24"/>
          <w:szCs w:val="24"/>
          <w:shd w:val="clear" w:color="auto" w:fill="FFFFFF"/>
        </w:rPr>
        <w:t>《非居民企业汇总申报企业所得税证明》</w:t>
      </w: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开具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【事项描述】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非居民企业经批准采取汇总申报缴纳所得税的，其履行汇总纳税的机构、场所，应当于每年5月31日前，向汇缴机构所在地主管税务机关索取</w:t>
      </w:r>
      <w:r w:rsidRPr="00A75102">
        <w:rPr>
          <w:rFonts w:ascii="宋体" w:eastAsia="宋体" w:hAnsi="宋体" w:cs="Lucida Sans Unicode" w:hint="eastAsia"/>
          <w:color w:val="0000FF"/>
          <w:sz w:val="24"/>
          <w:szCs w:val="24"/>
          <w:shd w:val="clear" w:color="auto" w:fill="FFFFFF"/>
        </w:rPr>
        <w:t>《非居民企业汇总申报企业所得税证明》</w:t>
      </w: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。</w:t>
      </w:r>
    </w:p>
    <w:p w:rsidR="00A75102" w:rsidRPr="00A75102" w:rsidRDefault="00A75102" w:rsidP="00A75102">
      <w:pPr>
        <w:widowControl/>
        <w:shd w:val="clear" w:color="auto" w:fill="FFFFFF"/>
        <w:spacing w:before="27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【报送资料】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70"/>
      </w:tblGrid>
      <w:tr w:rsidR="00A75102" w:rsidRPr="00A75102" w:rsidTr="00A75102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A75102" w:rsidRPr="00A75102" w:rsidTr="00A75102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汇总申报缴纳所得税的证明材料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102" w:rsidRPr="00A75102" w:rsidRDefault="00A75102" w:rsidP="00A75102">
            <w:pPr>
              <w:widowControl/>
              <w:spacing w:line="75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5102">
              <w:rPr>
                <w:rFonts w:ascii="宋体" w:eastAsia="宋体" w:hAnsi="宋体" w:cs="宋体" w:hint="eastAsia"/>
                <w:sz w:val="18"/>
                <w:szCs w:val="18"/>
              </w:rPr>
              <w:t> </w:t>
            </w:r>
          </w:p>
        </w:tc>
      </w:tr>
    </w:tbl>
    <w:p w:rsidR="00A75102" w:rsidRPr="00A75102" w:rsidRDefault="00A75102" w:rsidP="00A75102">
      <w:pPr>
        <w:widowControl/>
        <w:shd w:val="clear" w:color="auto" w:fill="FFFFFF"/>
        <w:spacing w:line="75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75102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【办理渠道】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1．主管税务机关办税服务厅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纳税人可在履行汇总纳税的机构、场所主管税务机关主管税务机关办税服务厅办理。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2.广西壮族自治区电子税务局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【办理流程】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color w:val="333333"/>
          <w:sz w:val="24"/>
          <w:szCs w:val="24"/>
          <w:shd w:val="clear" w:color="auto" w:fill="FFFFFF"/>
        </w:rPr>
        <w:lastRenderedPageBreak/>
        <w:t xml:space="preserve"> </w:t>
      </w:r>
      <w:r>
        <w:rPr>
          <w:rFonts w:ascii="宋体" w:eastAsia="宋体" w:hAnsi="宋体" w:cs="Lucida Sans Unicode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863152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8631523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【办理时间】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工作时间，具体可在国家税务总局广西壮族自治区税务局门户网站查询，或拨打12366查询。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【办理时限】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资料齐全、符合法定形式、填写内容完整的，税务机关受理后即时办结。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【办理结果】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税务机关反馈</w:t>
      </w:r>
      <w:r w:rsidRPr="00A75102">
        <w:rPr>
          <w:rFonts w:ascii="宋体" w:eastAsia="宋体" w:hAnsi="宋体" w:cs="Lucida Sans Unicode" w:hint="eastAsia"/>
          <w:color w:val="0000FF"/>
          <w:sz w:val="24"/>
          <w:szCs w:val="24"/>
          <w:shd w:val="clear" w:color="auto" w:fill="FFFFFF"/>
        </w:rPr>
        <w:t>《非居民企业汇总申报企业所得税证明》</w:t>
      </w: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【联系电话】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联系电话可在国家税务总局广西壮族自治区税务局门户网站查询，或拨打12366查询。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【纳税人注意事项】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1．纳税人对报送材料的真实性和合法性承担责任。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lastRenderedPageBreak/>
        <w:t>2．纳税人在资料完整且符合法定受理条件的前提下，最多只需要到税务机关跑一次。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3.非居民企业应当自年度终了之日起5个月内，向税务机关报送年度企业所得税纳税申报表，并汇算清缴，结清应缴应退税款。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4．非居民企业下属被汇总缴纳的机构、场所，应当于每年6月30前将非居民企业汇总申报企业所得税证明》及其财务会计报告送交其所在地主管税务机关。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5．纳税人办理本业务事项的，应当先办理“非居民企业选择由其主要机构场所汇总缴纳企业所得税的审批”（行政许可事项）、“非居民企业所得税年度申报”等事项。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6．办税服务厅地址、网上税务局网址，可在广西壮族自治区税务局门户网站或拨打12366查询。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bookmarkStart w:id="0" w:name="falv"/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【政策依据】</w:t>
      </w:r>
      <w:bookmarkEnd w:id="0"/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1．《国家税务总局关于印发〈非居民企业所得税汇算清缴管理办法〉的通知》（国税发〔2009〕6号）</w:t>
      </w:r>
    </w:p>
    <w:p w:rsidR="00A75102" w:rsidRPr="00A75102" w:rsidRDefault="00A75102" w:rsidP="00A75102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75102">
        <w:rPr>
          <w:rFonts w:ascii="宋体" w:eastAsia="宋体" w:hAnsi="宋体" w:cs="宋体" w:hint="eastAsia"/>
          <w:kern w:val="24"/>
          <w:sz w:val="18"/>
          <w:szCs w:val="18"/>
          <w:shd w:val="clear" w:color="auto" w:fill="FFFFFF"/>
        </w:rPr>
        <w:t>2．《国家税务总局关于印发〈非居民企业所得税汇算清缴工作规程〉的通知》（国税发〔2009〕11号）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【收费标准】</w:t>
      </w:r>
    </w:p>
    <w:p w:rsidR="00A75102" w:rsidRPr="00A75102" w:rsidRDefault="00A75102" w:rsidP="00A75102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A75102">
        <w:rPr>
          <w:rFonts w:ascii="宋体" w:eastAsia="宋体" w:hAnsi="宋体" w:cs="Lucida Sans Unicode" w:hint="eastAsia"/>
          <w:sz w:val="24"/>
          <w:szCs w:val="24"/>
          <w:shd w:val="clear" w:color="auto" w:fill="FFFFFF"/>
        </w:rPr>
        <w:t>无收费</w:t>
      </w:r>
    </w:p>
    <w:p w:rsidR="00A75102" w:rsidRPr="00A75102" w:rsidRDefault="00A75102" w:rsidP="00A75102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75102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A75102"/>
    <w:sectPr w:rsidR="00676A29" w:rsidSect="002A1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5102"/>
    <w:rsid w:val="002A1B4A"/>
    <w:rsid w:val="00351409"/>
    <w:rsid w:val="0069768C"/>
    <w:rsid w:val="00A75102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A751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7510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751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0474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8657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2019-09-30T03:21:00Z</dcterms:created>
  <dcterms:modified xsi:type="dcterms:W3CDTF">2019-09-30T03:21:00Z</dcterms:modified>
</cp:coreProperties>
</file>